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4B35" w14:textId="1E46F4D3" w:rsidR="00E449A6" w:rsidRPr="00E449A6" w:rsidRDefault="00D014A2" w:rsidP="00E449A6">
      <w:pPr>
        <w:spacing w:after="0"/>
        <w:rPr>
          <w:i/>
          <w:iCs/>
          <w:sz w:val="20"/>
          <w:szCs w:val="20"/>
        </w:rPr>
      </w:pPr>
      <w:r w:rsidRPr="00BE4F12">
        <w:rPr>
          <w:b/>
          <w:bCs/>
          <w:sz w:val="28"/>
          <w:szCs w:val="28"/>
        </w:rPr>
        <w:t>High level Briefing for councillors re the plans for the Edmonton Incinerator</w:t>
      </w:r>
      <w:r w:rsidR="00E339B2">
        <w:rPr>
          <w:b/>
          <w:bCs/>
          <w:sz w:val="28"/>
          <w:szCs w:val="28"/>
        </w:rPr>
        <w:t xml:space="preserve"> </w:t>
      </w:r>
      <w:r w:rsidR="000154E9">
        <w:rPr>
          <w:b/>
          <w:bCs/>
          <w:sz w:val="28"/>
          <w:szCs w:val="28"/>
        </w:rPr>
        <w:t>–</w:t>
      </w:r>
      <w:r w:rsidR="00E339B2">
        <w:rPr>
          <w:b/>
          <w:bCs/>
          <w:sz w:val="28"/>
          <w:szCs w:val="28"/>
        </w:rPr>
        <w:t xml:space="preserve"> </w:t>
      </w:r>
      <w:r w:rsidR="000154E9">
        <w:rPr>
          <w:b/>
          <w:bCs/>
          <w:sz w:val="28"/>
          <w:szCs w:val="28"/>
        </w:rPr>
        <w:t>Cost and Ownership</w:t>
      </w:r>
      <w:r w:rsidR="00E449A6">
        <w:rPr>
          <w:b/>
          <w:bCs/>
          <w:sz w:val="28"/>
          <w:szCs w:val="28"/>
        </w:rPr>
        <w:t xml:space="preserve"> </w:t>
      </w:r>
      <w:r w:rsidR="00E449A6">
        <w:t xml:space="preserve">This is part of a series of briefing papers for decision makers covering </w:t>
      </w:r>
      <w:r w:rsidR="00E449A6">
        <w:rPr>
          <w:color w:val="222222"/>
        </w:rPr>
        <w:t xml:space="preserve">Capacity, Emissions and Costs and Ownership with recommendations to reassess the aspects of the plan that have been subject to change. </w:t>
      </w:r>
      <w:r w:rsidR="00E449A6" w:rsidRPr="00E449A6">
        <w:rPr>
          <w:i/>
          <w:iCs/>
          <w:color w:val="222222"/>
          <w:sz w:val="20"/>
          <w:szCs w:val="20"/>
        </w:rPr>
        <w:t>S Charles 25/07/21</w:t>
      </w:r>
    </w:p>
    <w:p w14:paraId="4FBE62C6" w14:textId="77777777" w:rsidR="00D014A2" w:rsidRPr="008E7B0D" w:rsidRDefault="00D014A2" w:rsidP="00D014A2">
      <w:pPr>
        <w:spacing w:after="0"/>
        <w:rPr>
          <w:b/>
          <w:bCs/>
        </w:rPr>
      </w:pPr>
      <w:r w:rsidRPr="008E7B0D">
        <w:rPr>
          <w:b/>
          <w:bCs/>
        </w:rPr>
        <w:t>Intro</w:t>
      </w:r>
      <w:r>
        <w:rPr>
          <w:b/>
          <w:bCs/>
        </w:rPr>
        <w:t>duction</w:t>
      </w:r>
    </w:p>
    <w:p w14:paraId="46830E2E" w14:textId="76A78B11" w:rsidR="000D256D" w:rsidRDefault="00C82361" w:rsidP="00C82361">
      <w:pPr>
        <w:spacing w:after="0"/>
      </w:pPr>
      <w:r>
        <w:t xml:space="preserve">There have been significant policy and technology changes since the new incinerator proposals were originally formulated. These </w:t>
      </w:r>
      <w:proofErr w:type="gramStart"/>
      <w:r>
        <w:t>include:</w:t>
      </w:r>
      <w:proofErr w:type="gramEnd"/>
      <w:r>
        <w:t xml:space="preserve"> demand versus forecast capacity /recycling polic</w:t>
      </w:r>
      <w:r w:rsidR="008B1D8F">
        <w:t>i</w:t>
      </w:r>
      <w:r>
        <w:t xml:space="preserve">es/ waste separation technology/ low carbon polices and </w:t>
      </w:r>
      <w:r w:rsidR="000D256D">
        <w:t xml:space="preserve">new </w:t>
      </w:r>
      <w:r>
        <w:t>technolog</w:t>
      </w:r>
      <w:r w:rsidR="00E45516">
        <w:t>ies</w:t>
      </w:r>
      <w:r>
        <w:t xml:space="preserve">.  There is a window of opportunity to adjust to these changes to future-proof the cost effectiveness, </w:t>
      </w:r>
      <w:proofErr w:type="gramStart"/>
      <w:r>
        <w:t>viability</w:t>
      </w:r>
      <w:proofErr w:type="gramEnd"/>
      <w:r>
        <w:t xml:space="preserve"> and sustainability of North London waste handling. </w:t>
      </w:r>
    </w:p>
    <w:p w14:paraId="508129A8" w14:textId="77777777" w:rsidR="00D014A2" w:rsidRDefault="00D014A2" w:rsidP="00D014A2">
      <w:pPr>
        <w:spacing w:after="0"/>
      </w:pPr>
    </w:p>
    <w:p w14:paraId="10D86030" w14:textId="77777777" w:rsidR="00413885" w:rsidRPr="007E69A3" w:rsidRDefault="00413885" w:rsidP="00413885">
      <w:pPr>
        <w:spacing w:after="0"/>
        <w:rPr>
          <w:b/>
          <w:bCs/>
        </w:rPr>
      </w:pPr>
      <w:r w:rsidRPr="007E69A3">
        <w:rPr>
          <w:b/>
          <w:bCs/>
        </w:rPr>
        <w:t>Scene Setting</w:t>
      </w:r>
    </w:p>
    <w:p w14:paraId="57EEC0DE" w14:textId="77777777" w:rsidR="00413885" w:rsidRDefault="00413885" w:rsidP="00413885">
      <w:pPr>
        <w:spacing w:after="0"/>
      </w:pPr>
      <w:r>
        <w:t xml:space="preserve">The plan was approved by the </w:t>
      </w:r>
      <w:hyperlink r:id="rId7" w:history="1">
        <w:r w:rsidRPr="00B43C9A">
          <w:rPr>
            <w:rStyle w:val="Hyperlink"/>
          </w:rPr>
          <w:t>Planning Inspectorate</w:t>
        </w:r>
      </w:hyperlink>
      <w:r>
        <w:t xml:space="preserve"> in 2017 for the redevelopment of the Edmonton site to serve the seven North London Boroughs who jointly own NLWA and its assets. NLWA commissioned the North London Heat and Power Project (NLHPP) to deliver the transformation of the site, concluding with an Energy Recovery Facility, also known as Energy from Waste (EfW) with an incinerator capacity of 700,000 tonnes of waste, due to be contracted by early 2022 and commissioned by 2027. </w:t>
      </w:r>
    </w:p>
    <w:p w14:paraId="30FFE25E" w14:textId="39C5263B" w:rsidR="00D014A2" w:rsidRDefault="00D014A2" w:rsidP="00D014A2">
      <w:pPr>
        <w:spacing w:after="0"/>
      </w:pPr>
    </w:p>
    <w:p w14:paraId="0760970E" w14:textId="60E0CEA1" w:rsidR="00990C5B" w:rsidRDefault="00990C5B" w:rsidP="00D014A2">
      <w:pPr>
        <w:spacing w:after="0"/>
      </w:pPr>
      <w:r>
        <w:rPr>
          <w:noProof/>
        </w:rPr>
        <w:drawing>
          <wp:inline distT="0" distB="0" distL="0" distR="0" wp14:anchorId="2B63EAC7" wp14:editId="3332AA89">
            <wp:extent cx="5724525" cy="3219979"/>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62352" cy="3241256"/>
                    </a:xfrm>
                    <a:prstGeom prst="rect">
                      <a:avLst/>
                    </a:prstGeom>
                  </pic:spPr>
                </pic:pic>
              </a:graphicData>
            </a:graphic>
          </wp:inline>
        </w:drawing>
      </w:r>
    </w:p>
    <w:p w14:paraId="58B9A3F5" w14:textId="7BF1A428" w:rsidR="007E7C12" w:rsidRDefault="00D014A2" w:rsidP="00D014A2">
      <w:pPr>
        <w:rPr>
          <w:b/>
          <w:bCs/>
          <w:sz w:val="28"/>
          <w:szCs w:val="28"/>
        </w:rPr>
      </w:pPr>
      <w:r>
        <w:rPr>
          <w:b/>
          <w:bCs/>
          <w:sz w:val="28"/>
          <w:szCs w:val="28"/>
        </w:rPr>
        <w:t>C</w:t>
      </w:r>
      <w:r w:rsidR="007E7C12">
        <w:rPr>
          <w:b/>
          <w:bCs/>
          <w:sz w:val="28"/>
          <w:szCs w:val="28"/>
        </w:rPr>
        <w:t>OST and OWNERSHIP</w:t>
      </w:r>
    </w:p>
    <w:p w14:paraId="56855CFA" w14:textId="77777777" w:rsidR="00D014A2" w:rsidRDefault="00D014A2" w:rsidP="00C82361">
      <w:pPr>
        <w:spacing w:after="0"/>
        <w:rPr>
          <w:b/>
          <w:bCs/>
          <w:sz w:val="28"/>
          <w:szCs w:val="28"/>
        </w:rPr>
      </w:pPr>
      <w:r>
        <w:rPr>
          <w:b/>
          <w:bCs/>
          <w:sz w:val="28"/>
          <w:szCs w:val="28"/>
        </w:rPr>
        <w:t>Current situation and plan</w:t>
      </w:r>
    </w:p>
    <w:p w14:paraId="11BDDDEA" w14:textId="16D12914" w:rsidR="00AC54D7" w:rsidRPr="00AC54D7" w:rsidRDefault="00643624" w:rsidP="00586D91">
      <w:pPr>
        <w:pStyle w:val="ListParagraph"/>
        <w:numPr>
          <w:ilvl w:val="0"/>
          <w:numId w:val="8"/>
        </w:numPr>
        <w:spacing w:after="0" w:line="240" w:lineRule="auto"/>
        <w:ind w:left="697" w:hanging="357"/>
        <w:contextualSpacing w:val="0"/>
        <w:rPr>
          <w:rFonts w:cstheme="minorHAnsi"/>
        </w:rPr>
      </w:pPr>
      <w:r w:rsidRPr="00AC54D7">
        <w:rPr>
          <w:rFonts w:cstheme="minorHAnsi"/>
          <w:color w:val="0A0A0A"/>
          <w:sz w:val="24"/>
          <w:szCs w:val="24"/>
          <w:shd w:val="clear" w:color="auto" w:fill="FFFFFF"/>
        </w:rPr>
        <w:t xml:space="preserve">Barnet, Camden, Enfield, Hackney, Haringey, </w:t>
      </w:r>
      <w:proofErr w:type="gramStart"/>
      <w:r w:rsidRPr="00AC54D7">
        <w:rPr>
          <w:rFonts w:cstheme="minorHAnsi"/>
          <w:color w:val="0A0A0A"/>
          <w:sz w:val="24"/>
          <w:szCs w:val="24"/>
          <w:shd w:val="clear" w:color="auto" w:fill="FFFFFF"/>
        </w:rPr>
        <w:t>Islington</w:t>
      </w:r>
      <w:proofErr w:type="gramEnd"/>
      <w:r w:rsidRPr="00AC54D7">
        <w:rPr>
          <w:rFonts w:cstheme="minorHAnsi"/>
          <w:color w:val="0A0A0A"/>
          <w:sz w:val="24"/>
          <w:szCs w:val="24"/>
          <w:shd w:val="clear" w:color="auto" w:fill="FFFFFF"/>
        </w:rPr>
        <w:t xml:space="preserve"> and Waltham Forest</w:t>
      </w:r>
      <w:r>
        <w:rPr>
          <w:rFonts w:ascii="Roboto" w:hAnsi="Roboto"/>
          <w:color w:val="0A0A0A"/>
          <w:sz w:val="23"/>
          <w:szCs w:val="23"/>
          <w:shd w:val="clear" w:color="auto" w:fill="FFFFFF"/>
        </w:rPr>
        <w:t xml:space="preserve"> </w:t>
      </w:r>
      <w:r w:rsidR="003D3CCE" w:rsidRPr="003D3CCE">
        <w:rPr>
          <w:rFonts w:cstheme="minorHAnsi"/>
          <w:color w:val="0A0A0A"/>
          <w:shd w:val="clear" w:color="auto" w:fill="FFFFFF"/>
        </w:rPr>
        <w:t>Councils</w:t>
      </w:r>
      <w:r w:rsidR="003D3CCE">
        <w:rPr>
          <w:rFonts w:ascii="Roboto" w:hAnsi="Roboto"/>
          <w:color w:val="0A0A0A"/>
          <w:sz w:val="23"/>
          <w:szCs w:val="23"/>
          <w:shd w:val="clear" w:color="auto" w:fill="FFFFFF"/>
        </w:rPr>
        <w:t xml:space="preserve"> </w:t>
      </w:r>
      <w:r>
        <w:t>own</w:t>
      </w:r>
      <w:r w:rsidR="00AC54D7">
        <w:t xml:space="preserve"> the</w:t>
      </w:r>
      <w:r>
        <w:t xml:space="preserve"> NLWA</w:t>
      </w:r>
      <w:r w:rsidR="00AC54D7">
        <w:t>.</w:t>
      </w:r>
    </w:p>
    <w:p w14:paraId="7535F208" w14:textId="7CE2691E" w:rsidR="00643624" w:rsidRPr="00643624" w:rsidRDefault="00AC54D7" w:rsidP="00586D91">
      <w:pPr>
        <w:pStyle w:val="ListParagraph"/>
        <w:numPr>
          <w:ilvl w:val="0"/>
          <w:numId w:val="8"/>
        </w:numPr>
        <w:spacing w:after="0" w:line="240" w:lineRule="auto"/>
        <w:ind w:left="697" w:hanging="357"/>
        <w:contextualSpacing w:val="0"/>
        <w:rPr>
          <w:rFonts w:cstheme="minorHAnsi"/>
        </w:rPr>
      </w:pPr>
      <w:r w:rsidRPr="00AC54D7">
        <w:rPr>
          <w:sz w:val="24"/>
          <w:szCs w:val="24"/>
        </w:rPr>
        <w:t>Each Council has</w:t>
      </w:r>
      <w:r w:rsidR="007E7C12" w:rsidRPr="00AC54D7">
        <w:rPr>
          <w:sz w:val="24"/>
          <w:szCs w:val="24"/>
        </w:rPr>
        <w:t xml:space="preserve"> 2 representatives</w:t>
      </w:r>
      <w:r w:rsidR="007E7C12">
        <w:t xml:space="preserve"> </w:t>
      </w:r>
      <w:r>
        <w:t>o</w:t>
      </w:r>
      <w:r w:rsidR="00D014A2">
        <w:t>n the Board</w:t>
      </w:r>
      <w:r w:rsidR="00632C62">
        <w:t>.</w:t>
      </w:r>
    </w:p>
    <w:p w14:paraId="46641ABA" w14:textId="394F0A56" w:rsidR="00F17E2C" w:rsidRDefault="00AC54D7" w:rsidP="00586D91">
      <w:pPr>
        <w:pStyle w:val="ListParagraph"/>
        <w:numPr>
          <w:ilvl w:val="0"/>
          <w:numId w:val="8"/>
        </w:numPr>
        <w:spacing w:before="100" w:beforeAutospacing="1" w:after="100" w:afterAutospacing="1" w:line="240" w:lineRule="auto"/>
        <w:ind w:left="697" w:hanging="357"/>
        <w:contextualSpacing w:val="0"/>
      </w:pPr>
      <w:r w:rsidRPr="00AC54D7">
        <w:rPr>
          <w:sz w:val="24"/>
          <w:szCs w:val="24"/>
        </w:rPr>
        <w:t xml:space="preserve">The </w:t>
      </w:r>
      <w:hyperlink r:id="rId9" w:history="1">
        <w:r w:rsidR="00F17E2C" w:rsidRPr="00AC54D7">
          <w:rPr>
            <w:rStyle w:val="Hyperlink"/>
            <w:sz w:val="24"/>
            <w:szCs w:val="24"/>
          </w:rPr>
          <w:t>North London Heat and Power Project</w:t>
        </w:r>
      </w:hyperlink>
      <w:r w:rsidR="00F17E2C">
        <w:t xml:space="preserve"> (NLHPP) </w:t>
      </w:r>
      <w:r>
        <w:t xml:space="preserve">is commissioned by the NLWA </w:t>
      </w:r>
      <w:r w:rsidR="00F17E2C">
        <w:t>to deliver the Edmonton replacement</w:t>
      </w:r>
      <w:r>
        <w:t>.</w:t>
      </w:r>
      <w:r w:rsidR="00B04860">
        <w:t xml:space="preserve"> The most recent </w:t>
      </w:r>
      <w:hyperlink r:id="rId10" w:history="1">
        <w:r w:rsidR="00B04860" w:rsidRPr="00B04860">
          <w:rPr>
            <w:rStyle w:val="Hyperlink"/>
          </w:rPr>
          <w:t>Programme report</w:t>
        </w:r>
      </w:hyperlink>
      <w:r w:rsidR="00B04860">
        <w:t xml:space="preserve"> was for June 2019. </w:t>
      </w:r>
    </w:p>
    <w:p w14:paraId="64D3E391" w14:textId="2F72EF1C" w:rsidR="007E7C12" w:rsidRPr="00586D91" w:rsidRDefault="00643624" w:rsidP="00586D91">
      <w:pPr>
        <w:pStyle w:val="ListParagraph"/>
        <w:numPr>
          <w:ilvl w:val="0"/>
          <w:numId w:val="8"/>
        </w:numPr>
        <w:spacing w:after="0" w:line="240" w:lineRule="auto"/>
        <w:ind w:left="697" w:hanging="357"/>
        <w:contextualSpacing w:val="0"/>
        <w:rPr>
          <w:rFonts w:cstheme="minorHAnsi"/>
        </w:rPr>
      </w:pPr>
      <w:r w:rsidRPr="00AC54D7">
        <w:rPr>
          <w:rFonts w:cstheme="minorHAnsi"/>
          <w:color w:val="0A0A0A"/>
          <w:sz w:val="24"/>
          <w:szCs w:val="24"/>
          <w:shd w:val="clear" w:color="auto" w:fill="FFFFFF"/>
        </w:rPr>
        <w:t>The</w:t>
      </w:r>
      <w:r w:rsidRPr="00AC54D7">
        <w:rPr>
          <w:sz w:val="24"/>
          <w:szCs w:val="24"/>
        </w:rPr>
        <w:t xml:space="preserve"> NLHPP</w:t>
      </w:r>
      <w:r w:rsidR="00F17E2C" w:rsidRPr="00AC54D7">
        <w:rPr>
          <w:sz w:val="24"/>
          <w:szCs w:val="24"/>
        </w:rPr>
        <w:t xml:space="preserve"> project</w:t>
      </w:r>
      <w:r w:rsidRPr="00AC54D7">
        <w:rPr>
          <w:sz w:val="24"/>
          <w:szCs w:val="24"/>
        </w:rPr>
        <w:t xml:space="preserve"> is </w:t>
      </w:r>
      <w:r w:rsidRPr="00AC54D7">
        <w:rPr>
          <w:rFonts w:cstheme="minorHAnsi"/>
          <w:color w:val="0A0A0A"/>
          <w:sz w:val="24"/>
          <w:szCs w:val="24"/>
          <w:shd w:val="clear" w:color="auto" w:fill="FFFFFF"/>
        </w:rPr>
        <w:t>financed</w:t>
      </w:r>
      <w:r w:rsidRPr="00643624">
        <w:rPr>
          <w:rFonts w:cstheme="minorHAnsi"/>
          <w:color w:val="0A0A0A"/>
          <w:shd w:val="clear" w:color="auto" w:fill="FFFFFF"/>
        </w:rPr>
        <w:t xml:space="preserve"> through </w:t>
      </w:r>
      <w:r>
        <w:rPr>
          <w:rFonts w:cstheme="minorHAnsi"/>
          <w:color w:val="0A0A0A"/>
          <w:shd w:val="clear" w:color="auto" w:fill="FFFFFF"/>
        </w:rPr>
        <w:t>the</w:t>
      </w:r>
      <w:r w:rsidRPr="00643624">
        <w:rPr>
          <w:rFonts w:cstheme="minorHAnsi"/>
          <w:color w:val="0A0A0A"/>
          <w:shd w:val="clear" w:color="auto" w:fill="FFFFFF"/>
        </w:rPr>
        <w:t xml:space="preserve"> levy for managing the disposal of waste for each borough</w:t>
      </w:r>
      <w:r>
        <w:rPr>
          <w:rFonts w:cstheme="minorHAnsi"/>
          <w:color w:val="0A0A0A"/>
          <w:shd w:val="clear" w:color="auto" w:fill="FFFFFF"/>
        </w:rPr>
        <w:t xml:space="preserve"> - </w:t>
      </w:r>
      <w:r w:rsidRPr="00643624">
        <w:rPr>
          <w:rFonts w:cstheme="minorHAnsi"/>
          <w:color w:val="0A0A0A"/>
          <w:shd w:val="clear" w:color="auto" w:fill="FFFFFF"/>
        </w:rPr>
        <w:t xml:space="preserve">about </w:t>
      </w:r>
      <w:hyperlink r:id="rId11" w:history="1">
        <w:r w:rsidRPr="00643624">
          <w:rPr>
            <w:rStyle w:val="Hyperlink"/>
            <w:rFonts w:cstheme="minorHAnsi"/>
            <w:shd w:val="clear" w:color="auto" w:fill="FFFFFF"/>
          </w:rPr>
          <w:t>three per cent of boroughs’ total net expenditure</w:t>
        </w:r>
      </w:hyperlink>
      <w:r w:rsidRPr="00643624">
        <w:rPr>
          <w:rFonts w:cstheme="minorHAnsi"/>
          <w:color w:val="0A0A0A"/>
          <w:shd w:val="clear" w:color="auto" w:fill="FFFFFF"/>
        </w:rPr>
        <w:t>.</w:t>
      </w:r>
    </w:p>
    <w:p w14:paraId="30102BCD" w14:textId="4D0A890D" w:rsidR="00A12D2A" w:rsidRDefault="00586D91" w:rsidP="00D31646">
      <w:pPr>
        <w:pStyle w:val="ListParagraph"/>
        <w:numPr>
          <w:ilvl w:val="0"/>
          <w:numId w:val="8"/>
        </w:numPr>
        <w:spacing w:before="100" w:beforeAutospacing="1" w:after="100" w:afterAutospacing="1" w:line="240" w:lineRule="auto"/>
        <w:ind w:left="697" w:hanging="357"/>
        <w:contextualSpacing w:val="0"/>
      </w:pPr>
      <w:r w:rsidRPr="00A12D2A">
        <w:rPr>
          <w:rFonts w:cstheme="minorHAnsi"/>
          <w:color w:val="0A0A0A"/>
          <w:sz w:val="24"/>
          <w:szCs w:val="24"/>
          <w:shd w:val="clear" w:color="auto" w:fill="FFFFFF"/>
        </w:rPr>
        <w:t>The cost to the 7 councils</w:t>
      </w:r>
      <w:r w:rsidR="00C8142E">
        <w:rPr>
          <w:rFonts w:cstheme="minorHAnsi"/>
          <w:color w:val="0A0A0A"/>
          <w:sz w:val="24"/>
          <w:szCs w:val="24"/>
          <w:shd w:val="clear" w:color="auto" w:fill="FFFFFF"/>
        </w:rPr>
        <w:t xml:space="preserve"> </w:t>
      </w:r>
      <w:r w:rsidR="00C8142E" w:rsidRPr="00C8142E">
        <w:rPr>
          <w:rFonts w:cstheme="minorHAnsi"/>
          <w:color w:val="0A0A0A"/>
          <w:shd w:val="clear" w:color="auto" w:fill="FFFFFF"/>
        </w:rPr>
        <w:t>was</w:t>
      </w:r>
      <w:r w:rsidR="00C8142E">
        <w:rPr>
          <w:rFonts w:cstheme="minorHAnsi"/>
          <w:color w:val="0A0A0A"/>
          <w:sz w:val="24"/>
          <w:szCs w:val="24"/>
          <w:shd w:val="clear" w:color="auto" w:fill="FFFFFF"/>
        </w:rPr>
        <w:t xml:space="preserve"> </w:t>
      </w:r>
      <w:r w:rsidRPr="00A12D2A">
        <w:rPr>
          <w:rFonts w:cstheme="minorHAnsi"/>
          <w:color w:val="0A0A0A"/>
          <w:shd w:val="clear" w:color="auto" w:fill="FFFFFF"/>
        </w:rPr>
        <w:t>£58.7m in 2018/19</w:t>
      </w:r>
      <w:r w:rsidR="00C8142E">
        <w:rPr>
          <w:rFonts w:cstheme="minorHAnsi"/>
          <w:color w:val="0A0A0A"/>
          <w:shd w:val="clear" w:color="auto" w:fill="FFFFFF"/>
        </w:rPr>
        <w:t>, planned to rise</w:t>
      </w:r>
      <w:r w:rsidRPr="00A12D2A">
        <w:rPr>
          <w:rFonts w:cstheme="minorHAnsi"/>
          <w:color w:val="0A0A0A"/>
          <w:shd w:val="clear" w:color="auto" w:fill="FFFFFF"/>
        </w:rPr>
        <w:t xml:space="preserve"> to £85.3m by 2024/25, which includes £810K for NLHPP costs and £15.8m to service capital works (</w:t>
      </w:r>
      <w:r w:rsidRPr="00586D91">
        <w:t>prior to repayment costs ramping up)</w:t>
      </w:r>
      <w:r w:rsidR="00A12D2A">
        <w:t xml:space="preserve"> (</w:t>
      </w:r>
      <w:hyperlink r:id="rId12" w:history="1">
        <w:r w:rsidR="00A12D2A" w:rsidRPr="00637B00">
          <w:rPr>
            <w:rStyle w:val="Hyperlink"/>
          </w:rPr>
          <w:t>NLWA Budget report</w:t>
        </w:r>
      </w:hyperlink>
      <w:r w:rsidR="00A12D2A">
        <w:t xml:space="preserve"> (p13 and p32)</w:t>
      </w:r>
    </w:p>
    <w:p w14:paraId="2FCE0B4B" w14:textId="5623A224" w:rsidR="007E7C12" w:rsidRDefault="004D4238" w:rsidP="00D31646">
      <w:pPr>
        <w:pStyle w:val="ListParagraph"/>
        <w:numPr>
          <w:ilvl w:val="0"/>
          <w:numId w:val="8"/>
        </w:numPr>
        <w:spacing w:before="100" w:beforeAutospacing="1" w:after="100" w:afterAutospacing="1" w:line="240" w:lineRule="auto"/>
        <w:ind w:left="697" w:hanging="357"/>
        <w:contextualSpacing w:val="0"/>
      </w:pPr>
      <w:hyperlink r:id="rId13" w:history="1">
        <w:r w:rsidR="007E7C12" w:rsidRPr="00A12D2A">
          <w:rPr>
            <w:rStyle w:val="Hyperlink"/>
            <w:sz w:val="24"/>
            <w:szCs w:val="24"/>
          </w:rPr>
          <w:t>London Energy</w:t>
        </w:r>
        <w:r w:rsidR="00F17E2C" w:rsidRPr="00A12D2A">
          <w:rPr>
            <w:rStyle w:val="Hyperlink"/>
            <w:sz w:val="24"/>
            <w:szCs w:val="24"/>
          </w:rPr>
          <w:t xml:space="preserve"> Ltd</w:t>
        </w:r>
      </w:hyperlink>
      <w:r w:rsidR="007E7C12">
        <w:t xml:space="preserve"> </w:t>
      </w:r>
      <w:r w:rsidR="009B4176">
        <w:t xml:space="preserve">runs Edmonton and </w:t>
      </w:r>
      <w:r w:rsidR="00E449A6">
        <w:t xml:space="preserve">is the only publicly owned </w:t>
      </w:r>
      <w:r w:rsidR="009B4176">
        <w:t xml:space="preserve">body that provides </w:t>
      </w:r>
      <w:r w:rsidR="00E449A6">
        <w:t>incinerat</w:t>
      </w:r>
      <w:r w:rsidR="009B4176">
        <w:t>ion</w:t>
      </w:r>
      <w:r w:rsidR="00E449A6">
        <w:t xml:space="preserve"> in the UK. It </w:t>
      </w:r>
      <w:r w:rsidR="00AC54D7">
        <w:t xml:space="preserve">is owned by NLWA </w:t>
      </w:r>
      <w:r w:rsidR="007E7C12">
        <w:t xml:space="preserve">has </w:t>
      </w:r>
      <w:proofErr w:type="gramStart"/>
      <w:r w:rsidR="007E7C12">
        <w:t>non exec</w:t>
      </w:r>
      <w:r w:rsidR="00F17E2C">
        <w:t>utives</w:t>
      </w:r>
      <w:proofErr w:type="gramEnd"/>
      <w:r w:rsidR="00F17E2C">
        <w:t xml:space="preserve"> on </w:t>
      </w:r>
      <w:r w:rsidR="009B4176">
        <w:t>its</w:t>
      </w:r>
      <w:r w:rsidR="00F17E2C">
        <w:t xml:space="preserve"> Board</w:t>
      </w:r>
      <w:r w:rsidR="00AC54D7">
        <w:t>.</w:t>
      </w:r>
    </w:p>
    <w:p w14:paraId="1FD32CB5" w14:textId="56D04C60" w:rsidR="00AC54D7" w:rsidRDefault="00643624" w:rsidP="00632C62">
      <w:pPr>
        <w:pStyle w:val="ListParagraph"/>
        <w:numPr>
          <w:ilvl w:val="0"/>
          <w:numId w:val="8"/>
        </w:numPr>
        <w:spacing w:after="0" w:line="240" w:lineRule="auto"/>
        <w:ind w:left="697" w:hanging="357"/>
        <w:contextualSpacing w:val="0"/>
      </w:pPr>
      <w:r w:rsidRPr="00AC54D7">
        <w:rPr>
          <w:sz w:val="24"/>
          <w:szCs w:val="24"/>
        </w:rPr>
        <w:t>The</w:t>
      </w:r>
      <w:r w:rsidR="00AC54D7">
        <w:rPr>
          <w:sz w:val="24"/>
          <w:szCs w:val="24"/>
        </w:rPr>
        <w:t xml:space="preserve"> initial investment </w:t>
      </w:r>
      <w:hyperlink r:id="rId14" w:history="1">
        <w:r w:rsidRPr="00AC54D7">
          <w:rPr>
            <w:rStyle w:val="Hyperlink"/>
            <w:sz w:val="24"/>
            <w:szCs w:val="24"/>
          </w:rPr>
          <w:t>cost</w:t>
        </w:r>
      </w:hyperlink>
      <w:r w:rsidRPr="00AC54D7">
        <w:rPr>
          <w:sz w:val="24"/>
          <w:szCs w:val="24"/>
        </w:rPr>
        <w:t xml:space="preserve"> for the Energy Recovery Facility</w:t>
      </w:r>
      <w:r>
        <w:t xml:space="preserve"> (incinerator) is expected to be £600</w:t>
      </w:r>
      <w:r w:rsidR="000435F6">
        <w:t>m</w:t>
      </w:r>
      <w:r>
        <w:t xml:space="preserve"> out of the full programme of £1.2bn</w:t>
      </w:r>
      <w:r w:rsidR="00AC54D7">
        <w:t>, financed by loans</w:t>
      </w:r>
      <w:r>
        <w:t>.</w:t>
      </w:r>
    </w:p>
    <w:p w14:paraId="0CCB4B5C" w14:textId="277C85E2" w:rsidR="007E7C12" w:rsidRPr="00AC54D7" w:rsidRDefault="007E7C12" w:rsidP="00632C62">
      <w:pPr>
        <w:pStyle w:val="ListParagraph"/>
        <w:numPr>
          <w:ilvl w:val="0"/>
          <w:numId w:val="8"/>
        </w:numPr>
        <w:spacing w:before="100" w:beforeAutospacing="1" w:after="100" w:afterAutospacing="1" w:line="240" w:lineRule="auto"/>
        <w:ind w:left="697" w:hanging="357"/>
        <w:contextualSpacing w:val="0"/>
      </w:pPr>
      <w:r>
        <w:lastRenderedPageBreak/>
        <w:t xml:space="preserve">The Mayor </w:t>
      </w:r>
      <w:r w:rsidR="00AC54D7">
        <w:t xml:space="preserve">of London </w:t>
      </w:r>
      <w:r>
        <w:t>is</w:t>
      </w:r>
      <w:r w:rsidR="00C24954">
        <w:t xml:space="preserve"> required to produce a </w:t>
      </w:r>
      <w:r>
        <w:t xml:space="preserve"> </w:t>
      </w:r>
      <w:hyperlink r:id="rId15" w:history="1">
        <w:r w:rsidRPr="00F62DBE">
          <w:rPr>
            <w:rStyle w:val="Hyperlink"/>
          </w:rPr>
          <w:t>municipal waste management strategy</w:t>
        </w:r>
      </w:hyperlink>
      <w:r w:rsidR="00F62DBE">
        <w:t xml:space="preserve"> (p253) </w:t>
      </w:r>
      <w:r>
        <w:t xml:space="preserve">…. the waste collection and disposal authorities, businesses and the commercial waste industry will implement the waste policies in this strategy in collaboration with the </w:t>
      </w:r>
      <w:proofErr w:type="gramStart"/>
      <w:r>
        <w:t>Mayor</w:t>
      </w:r>
      <w:proofErr w:type="gramEnd"/>
      <w:r w:rsidR="00D014A2">
        <w:t xml:space="preserve">. </w:t>
      </w:r>
    </w:p>
    <w:p w14:paraId="4B29D765" w14:textId="383CC184" w:rsidR="00DC49E9" w:rsidRDefault="000154E9" w:rsidP="00632C62">
      <w:pPr>
        <w:pStyle w:val="ListParagraph"/>
        <w:numPr>
          <w:ilvl w:val="0"/>
          <w:numId w:val="8"/>
        </w:numPr>
        <w:spacing w:before="100" w:beforeAutospacing="1" w:after="100" w:afterAutospacing="1" w:line="240" w:lineRule="auto"/>
        <w:ind w:left="697" w:hanging="357"/>
        <w:contextualSpacing w:val="0"/>
      </w:pPr>
      <w:r>
        <w:t>There is no central Government oversight of incinerator capacity versus waste volumes.</w:t>
      </w:r>
    </w:p>
    <w:p w14:paraId="1F09B6A5" w14:textId="78420A89" w:rsidR="001A5B9D" w:rsidRDefault="0073768E" w:rsidP="00632C62">
      <w:pPr>
        <w:pStyle w:val="ListParagraph"/>
        <w:numPr>
          <w:ilvl w:val="0"/>
          <w:numId w:val="8"/>
        </w:numPr>
        <w:spacing w:before="100" w:beforeAutospacing="1" w:after="100" w:afterAutospacing="1" w:line="240" w:lineRule="auto"/>
        <w:ind w:left="697" w:hanging="357"/>
        <w:contextualSpacing w:val="0"/>
      </w:pPr>
      <w:r>
        <w:t xml:space="preserve">Poverty and inequality around Edmonton is studied in the </w:t>
      </w:r>
      <w:hyperlink r:id="rId16" w:history="1">
        <w:r w:rsidRPr="0073768E">
          <w:rPr>
            <w:rStyle w:val="Hyperlink"/>
          </w:rPr>
          <w:t>Enfield Commission Report 2020</w:t>
        </w:r>
      </w:hyperlink>
      <w:r>
        <w:t>, covering</w:t>
      </w:r>
      <w:r w:rsidR="001A5B9D">
        <w:t xml:space="preserve"> high unemployment</w:t>
      </w:r>
      <w:r>
        <w:t>,</w:t>
      </w:r>
      <w:r w:rsidR="001A5B9D">
        <w:t xml:space="preserve"> low qualifications</w:t>
      </w:r>
      <w:r>
        <w:t xml:space="preserve"> and low life expectancy.</w:t>
      </w:r>
      <w:r w:rsidR="001A5B9D">
        <w:t xml:space="preserve">  </w:t>
      </w:r>
    </w:p>
    <w:p w14:paraId="5E728B0E" w14:textId="7450D809" w:rsidR="000154E9" w:rsidRDefault="000154E9" w:rsidP="00632C62">
      <w:pPr>
        <w:pStyle w:val="ListParagraph"/>
        <w:numPr>
          <w:ilvl w:val="0"/>
          <w:numId w:val="8"/>
        </w:numPr>
        <w:spacing w:before="100" w:beforeAutospacing="1" w:after="100" w:afterAutospacing="1" w:line="240" w:lineRule="auto"/>
        <w:ind w:left="697" w:hanging="357"/>
        <w:contextualSpacing w:val="0"/>
      </w:pPr>
      <w:r>
        <w:t xml:space="preserve">The NLWA consultation was </w:t>
      </w:r>
      <w:r w:rsidR="00590BB6">
        <w:t xml:space="preserve">held in September 2015 with workshop and </w:t>
      </w:r>
      <w:proofErr w:type="gramStart"/>
      <w:r w:rsidR="00590BB6">
        <w:t>drop in</w:t>
      </w:r>
      <w:proofErr w:type="gramEnd"/>
      <w:r w:rsidR="00590BB6">
        <w:t xml:space="preserve"> sessions to demonstrate the plan at that time (</w:t>
      </w:r>
      <w:proofErr w:type="spellStart"/>
      <w:r w:rsidR="00590BB6">
        <w:t>inc</w:t>
      </w:r>
      <w:proofErr w:type="spellEnd"/>
      <w:r w:rsidR="00590BB6">
        <w:t xml:space="preserve"> 7 treatment streams)</w:t>
      </w:r>
      <w:r w:rsidR="0073768E">
        <w:t>.</w:t>
      </w:r>
    </w:p>
    <w:p w14:paraId="6E16C57C" w14:textId="77777777" w:rsidR="007E7C12" w:rsidRDefault="007E7C12" w:rsidP="006949A7">
      <w:pPr>
        <w:spacing w:after="0"/>
      </w:pPr>
      <w:r>
        <w:rPr>
          <w:b/>
          <w:bCs/>
          <w:sz w:val="28"/>
          <w:szCs w:val="28"/>
        </w:rPr>
        <w:t>Changes since 2016</w:t>
      </w:r>
    </w:p>
    <w:p w14:paraId="7AA327AB" w14:textId="34689705" w:rsidR="007E7C12" w:rsidRDefault="006949A7" w:rsidP="006949A7">
      <w:pPr>
        <w:pStyle w:val="ListParagraph"/>
        <w:numPr>
          <w:ilvl w:val="0"/>
          <w:numId w:val="9"/>
        </w:numPr>
        <w:spacing w:after="0" w:line="240" w:lineRule="auto"/>
        <w:contextualSpacing w:val="0"/>
      </w:pPr>
      <w:r>
        <w:t xml:space="preserve">The </w:t>
      </w:r>
      <w:hyperlink r:id="rId17" w:history="1">
        <w:r w:rsidR="00936730" w:rsidRPr="00936730">
          <w:rPr>
            <w:rStyle w:val="Hyperlink"/>
            <w:sz w:val="24"/>
            <w:szCs w:val="24"/>
          </w:rPr>
          <w:t>Deposit Return Scheme</w:t>
        </w:r>
      </w:hyperlink>
      <w:r w:rsidR="00936730">
        <w:t xml:space="preserve"> (p17) p</w:t>
      </w:r>
      <w:r w:rsidR="00C24954">
        <w:t>roposed</w:t>
      </w:r>
      <w:r w:rsidR="00936730">
        <w:t xml:space="preserve"> by Defra states that the </w:t>
      </w:r>
      <w:r>
        <w:t>r</w:t>
      </w:r>
      <w:r w:rsidR="007E7C12">
        <w:t>ecent focus on the green recovery shows that the</w:t>
      </w:r>
      <w:r w:rsidR="007E7C12">
        <w:rPr>
          <w:rFonts w:ascii="Arial" w:hAnsi="Arial" w:cs="Arial"/>
          <w:sz w:val="23"/>
          <w:szCs w:val="23"/>
        </w:rPr>
        <w:t xml:space="preserve"> </w:t>
      </w:r>
      <w:r w:rsidR="007E7C12">
        <w:t>“</w:t>
      </w:r>
      <w:r w:rsidR="007E7C12" w:rsidRPr="00936730">
        <w:rPr>
          <w:i/>
          <w:iCs/>
        </w:rPr>
        <w:t>UK economy already generates about</w:t>
      </w:r>
      <w:r w:rsidR="007E7C12" w:rsidRPr="00936730">
        <w:rPr>
          <w:rFonts w:ascii="Arial" w:hAnsi="Arial" w:cs="Arial"/>
          <w:i/>
          <w:iCs/>
          <w:sz w:val="23"/>
          <w:szCs w:val="23"/>
        </w:rPr>
        <w:t xml:space="preserve"> </w:t>
      </w:r>
      <w:r w:rsidR="007E7C12" w:rsidRPr="00936730">
        <w:rPr>
          <w:i/>
          <w:iCs/>
        </w:rPr>
        <w:t>15 times more jobs in the reuse and repair sector than in waste disposal</w:t>
      </w:r>
      <w:r w:rsidR="003F5585">
        <w:t>.  (p17) Studies have shown that the introduction of a DRS could increase the number of jobs available by between 3,000 and 4,300.</w:t>
      </w:r>
    </w:p>
    <w:p w14:paraId="2B765F14" w14:textId="2DF86330" w:rsidR="000560AB" w:rsidRDefault="000560AB" w:rsidP="006949A7">
      <w:pPr>
        <w:pStyle w:val="ListParagraph"/>
        <w:numPr>
          <w:ilvl w:val="0"/>
          <w:numId w:val="9"/>
        </w:numPr>
        <w:spacing w:after="0" w:line="240" w:lineRule="auto"/>
        <w:contextualSpacing w:val="0"/>
      </w:pPr>
      <w:r w:rsidRPr="000560AB">
        <w:rPr>
          <w:sz w:val="24"/>
          <w:szCs w:val="24"/>
        </w:rPr>
        <w:t xml:space="preserve">The </w:t>
      </w:r>
      <w:hyperlink r:id="rId18" w:history="1">
        <w:r w:rsidRPr="000560AB">
          <w:rPr>
            <w:rStyle w:val="Hyperlink"/>
            <w:sz w:val="24"/>
            <w:szCs w:val="24"/>
          </w:rPr>
          <w:t>Extended Producer Responsibility</w:t>
        </w:r>
        <w:r w:rsidRPr="000560AB">
          <w:rPr>
            <w:rStyle w:val="Hyperlink"/>
          </w:rPr>
          <w:t xml:space="preserve"> </w:t>
        </w:r>
        <w:r w:rsidRPr="000560AB">
          <w:rPr>
            <w:rStyle w:val="Hyperlink"/>
            <w:sz w:val="24"/>
            <w:szCs w:val="24"/>
          </w:rPr>
          <w:t>Scheme</w:t>
        </w:r>
      </w:hyperlink>
      <w:r>
        <w:t xml:space="preserve"> (p40) proposed by Defra for 2023 will make packaging producers and users pay for packaging disposal. As of 2024 a total transfer of 900 million pounds from companies to local authorities is expected, about 3 million per council, boosting recycling investments. </w:t>
      </w:r>
    </w:p>
    <w:p w14:paraId="6BD38931" w14:textId="0F7A2F5C" w:rsidR="00936730" w:rsidRDefault="00936730" w:rsidP="006949A7">
      <w:pPr>
        <w:pStyle w:val="ListParagraph"/>
        <w:numPr>
          <w:ilvl w:val="0"/>
          <w:numId w:val="9"/>
        </w:numPr>
        <w:spacing w:after="0" w:line="240" w:lineRule="auto"/>
        <w:contextualSpacing w:val="0"/>
      </w:pPr>
      <w:r w:rsidRPr="00936730">
        <w:rPr>
          <w:sz w:val="24"/>
          <w:szCs w:val="24"/>
        </w:rPr>
        <w:t>The number and types of jobs</w:t>
      </w:r>
      <w:r>
        <w:t xml:space="preserve"> arising from a circular economy are analysed by a Jan 2015 </w:t>
      </w:r>
      <w:hyperlink r:id="rId19" w:history="1">
        <w:r w:rsidRPr="00936730">
          <w:rPr>
            <w:rStyle w:val="Hyperlink"/>
          </w:rPr>
          <w:t>Green Alliance report.</w:t>
        </w:r>
      </w:hyperlink>
    </w:p>
    <w:p w14:paraId="6035D49D" w14:textId="771F90B2" w:rsidR="007E7C12" w:rsidRDefault="006949A7" w:rsidP="007E7C12">
      <w:pPr>
        <w:pStyle w:val="ListParagraph"/>
        <w:numPr>
          <w:ilvl w:val="0"/>
          <w:numId w:val="9"/>
        </w:numPr>
        <w:spacing w:before="100" w:beforeAutospacing="1" w:after="100" w:afterAutospacing="1" w:line="240" w:lineRule="auto"/>
        <w:contextualSpacing w:val="0"/>
      </w:pPr>
      <w:r>
        <w:t>T</w:t>
      </w:r>
      <w:r w:rsidR="007E7C12">
        <w:t>he UK would forego £1.6 billion per year in value added if it failed to boost recycling over the next 15years</w:t>
      </w:r>
      <w:r w:rsidR="007E7C12" w:rsidRPr="005A05CC">
        <w:t>.</w:t>
      </w:r>
      <w:r w:rsidR="00936730" w:rsidRPr="005A05CC">
        <w:t>)</w:t>
      </w:r>
      <w:r w:rsidR="005A05CC" w:rsidRPr="005A05CC">
        <w:t xml:space="preserve"> </w:t>
      </w:r>
      <w:proofErr w:type="spellStart"/>
      <w:r w:rsidR="005A05CC" w:rsidRPr="0003109F">
        <w:t>XRZerowaste’s</w:t>
      </w:r>
      <w:proofErr w:type="spellEnd"/>
      <w:r w:rsidR="005A05CC" w:rsidRPr="0003109F">
        <w:t xml:space="preserve"> </w:t>
      </w:r>
      <w:hyperlink r:id="rId20" w:history="1">
        <w:r w:rsidR="005A05CC" w:rsidRPr="0002516B">
          <w:rPr>
            <w:rStyle w:val="Hyperlink"/>
          </w:rPr>
          <w:t>Policy Brief</w:t>
        </w:r>
      </w:hyperlink>
      <w:r w:rsidR="005A05CC" w:rsidRPr="001413EA">
        <w:t xml:space="preserve"> (p</w:t>
      </w:r>
      <w:r w:rsidR="005A05CC">
        <w:t>12</w:t>
      </w:r>
      <w:r w:rsidR="005A05CC" w:rsidRPr="001413EA">
        <w:t>)</w:t>
      </w:r>
      <w:r w:rsidR="005A05CC">
        <w:t xml:space="preserve">  </w:t>
      </w:r>
    </w:p>
    <w:p w14:paraId="10FEF84D" w14:textId="22A15F1A" w:rsidR="00611874" w:rsidRDefault="00611874" w:rsidP="007E7C12">
      <w:pPr>
        <w:pStyle w:val="ListParagraph"/>
        <w:numPr>
          <w:ilvl w:val="0"/>
          <w:numId w:val="9"/>
        </w:numPr>
        <w:spacing w:before="100" w:beforeAutospacing="1" w:after="100" w:afterAutospacing="1" w:line="240" w:lineRule="auto"/>
        <w:contextualSpacing w:val="0"/>
      </w:pPr>
      <w:r>
        <w:t xml:space="preserve">An </w:t>
      </w:r>
      <w:r w:rsidRPr="00632C62">
        <w:rPr>
          <w:sz w:val="24"/>
          <w:szCs w:val="24"/>
        </w:rPr>
        <w:t>incineration tax</w:t>
      </w:r>
      <w:r>
        <w:t xml:space="preserve"> could be introduced if these policies do not deliver the Government’s waste ambitions </w:t>
      </w:r>
      <w:hyperlink r:id="rId21" w:history="1">
        <w:r w:rsidRPr="00611874">
          <w:rPr>
            <w:rStyle w:val="Hyperlink"/>
          </w:rPr>
          <w:t>Rebecca Pow MP</w:t>
        </w:r>
      </w:hyperlink>
      <w:r>
        <w:t xml:space="preserve">  Jan 2021.</w:t>
      </w:r>
    </w:p>
    <w:p w14:paraId="44457A83" w14:textId="23DFFE8C" w:rsidR="00E03734" w:rsidRPr="005A05CC" w:rsidRDefault="00E03734" w:rsidP="00A25E68">
      <w:pPr>
        <w:pStyle w:val="ListParagraph"/>
        <w:numPr>
          <w:ilvl w:val="0"/>
          <w:numId w:val="9"/>
        </w:numPr>
        <w:spacing w:before="100" w:beforeAutospacing="1" w:after="100" w:afterAutospacing="1" w:line="240" w:lineRule="auto"/>
        <w:contextualSpacing w:val="0"/>
      </w:pPr>
      <w:r>
        <w:t xml:space="preserve">The </w:t>
      </w:r>
      <w:r w:rsidRPr="00E03734">
        <w:rPr>
          <w:sz w:val="24"/>
          <w:szCs w:val="24"/>
        </w:rPr>
        <w:t>cost of adding Carbon Capture and Storage</w:t>
      </w:r>
      <w:r>
        <w:t xml:space="preserve"> (CCS) to the project is studied in </w:t>
      </w:r>
      <w:hyperlink r:id="rId22" w:history="1">
        <w:r w:rsidRPr="00146B13">
          <w:rPr>
            <w:rStyle w:val="Hyperlink"/>
          </w:rPr>
          <w:t>Energy from Waste Plants with Carbon Capture</w:t>
        </w:r>
      </w:hyperlink>
      <w:r>
        <w:t xml:space="preserve"> May 2020. </w:t>
      </w:r>
    </w:p>
    <w:p w14:paraId="1DD1708F" w14:textId="1C14F626" w:rsidR="00936730" w:rsidRPr="0073768E" w:rsidRDefault="00936730" w:rsidP="007E7C12">
      <w:pPr>
        <w:pStyle w:val="ListParagraph"/>
        <w:numPr>
          <w:ilvl w:val="0"/>
          <w:numId w:val="9"/>
        </w:numPr>
        <w:spacing w:before="100" w:beforeAutospacing="1" w:after="100" w:afterAutospacing="1" w:line="240" w:lineRule="auto"/>
        <w:contextualSpacing w:val="0"/>
      </w:pPr>
      <w:r w:rsidRPr="00936730">
        <w:rPr>
          <w:sz w:val="24"/>
          <w:szCs w:val="24"/>
        </w:rPr>
        <w:t>Brexit</w:t>
      </w:r>
      <w:r>
        <w:t xml:space="preserve"> has a</w:t>
      </w:r>
      <w:r w:rsidR="00C24954">
        <w:t xml:space="preserve">llowed the UK to </w:t>
      </w:r>
      <w:hyperlink r:id="rId23" w:history="1">
        <w:r w:rsidR="00C24954" w:rsidRPr="00C24954">
          <w:rPr>
            <w:rStyle w:val="Hyperlink"/>
          </w:rPr>
          <w:t>continue to export plastics</w:t>
        </w:r>
      </w:hyperlink>
      <w:r w:rsidR="00C24954">
        <w:t xml:space="preserve"> to </w:t>
      </w:r>
      <w:proofErr w:type="spellStart"/>
      <w:r w:rsidR="00C24954">
        <w:t>non OECD</w:t>
      </w:r>
      <w:proofErr w:type="spellEnd"/>
      <w:r w:rsidR="00C24954">
        <w:t xml:space="preserve"> countries</w:t>
      </w:r>
    </w:p>
    <w:p w14:paraId="7D0F2611" w14:textId="622F6E23" w:rsidR="0073768E" w:rsidRPr="0073768E" w:rsidRDefault="0073768E" w:rsidP="007E7C12">
      <w:pPr>
        <w:pStyle w:val="ListParagraph"/>
        <w:numPr>
          <w:ilvl w:val="0"/>
          <w:numId w:val="9"/>
        </w:numPr>
        <w:spacing w:before="100" w:beforeAutospacing="1" w:after="100" w:afterAutospacing="1" w:line="240" w:lineRule="auto"/>
        <w:contextualSpacing w:val="0"/>
      </w:pPr>
      <w:r w:rsidRPr="00E03734">
        <w:rPr>
          <w:sz w:val="24"/>
          <w:szCs w:val="24"/>
        </w:rPr>
        <w:t>Citizen consultation tools</w:t>
      </w:r>
      <w:r w:rsidRPr="0073768E">
        <w:t xml:space="preserve"> </w:t>
      </w:r>
      <w:r w:rsidR="00C24954">
        <w:t>that</w:t>
      </w:r>
      <w:r w:rsidRPr="0073768E">
        <w:t xml:space="preserve"> enable informed</w:t>
      </w:r>
      <w:r>
        <w:t>, democratic</w:t>
      </w:r>
      <w:r w:rsidRPr="0073768E">
        <w:t xml:space="preserve"> consultations to take place</w:t>
      </w:r>
      <w:r w:rsidR="00C24954">
        <w:t xml:space="preserve"> have been further developed</w:t>
      </w:r>
      <w:r w:rsidRPr="0073768E">
        <w:t xml:space="preserve">. </w:t>
      </w:r>
      <w:proofErr w:type="spellStart"/>
      <w:r w:rsidRPr="0073768E">
        <w:t>Eg</w:t>
      </w:r>
      <w:proofErr w:type="spellEnd"/>
      <w:r w:rsidRPr="0073768E">
        <w:t xml:space="preserve"> </w:t>
      </w:r>
      <w:r>
        <w:t xml:space="preserve">the UK </w:t>
      </w:r>
      <w:hyperlink r:id="rId24" w:history="1">
        <w:r w:rsidRPr="0073768E">
          <w:rPr>
            <w:rStyle w:val="Hyperlink"/>
          </w:rPr>
          <w:t>Climate Assembly</w:t>
        </w:r>
      </w:hyperlink>
      <w:r w:rsidRPr="0073768E">
        <w:t>.</w:t>
      </w:r>
    </w:p>
    <w:p w14:paraId="0C2A70DE" w14:textId="058948A1" w:rsidR="007E7C12" w:rsidRDefault="007E7C12" w:rsidP="006949A7">
      <w:pPr>
        <w:spacing w:after="0"/>
        <w:rPr>
          <w:b/>
          <w:bCs/>
          <w:sz w:val="28"/>
          <w:szCs w:val="28"/>
        </w:rPr>
      </w:pPr>
      <w:r>
        <w:rPr>
          <w:b/>
          <w:bCs/>
          <w:sz w:val="28"/>
          <w:szCs w:val="28"/>
        </w:rPr>
        <w:t>NLWA statements v latest information</w:t>
      </w:r>
    </w:p>
    <w:p w14:paraId="59C7A50C" w14:textId="6C766980" w:rsidR="006949A7" w:rsidRDefault="006949A7" w:rsidP="006949A7">
      <w:pPr>
        <w:spacing w:after="0" w:line="240" w:lineRule="auto"/>
        <w:ind w:left="360"/>
      </w:pPr>
      <w:r>
        <w:t>The ‘</w:t>
      </w:r>
      <w:hyperlink r:id="rId25" w:history="1">
        <w:r w:rsidRPr="00BE4F12">
          <w:rPr>
            <w:rStyle w:val="Hyperlink"/>
          </w:rPr>
          <w:t>Myth Buster statements’</w:t>
        </w:r>
      </w:hyperlink>
      <w:r>
        <w:t xml:space="preserve"> include a statement that the project can’t be stopped because the planning inspectorate has approved it. This can be argued against, if the NLWA Board voted to reassess the plans prior to committing to the 2016 plans.</w:t>
      </w:r>
    </w:p>
    <w:p w14:paraId="15BA452B" w14:textId="77777777" w:rsidR="00144088" w:rsidRDefault="00144088" w:rsidP="006949A7">
      <w:pPr>
        <w:spacing w:after="0" w:line="240" w:lineRule="auto"/>
        <w:ind w:left="360"/>
      </w:pPr>
    </w:p>
    <w:p w14:paraId="4E0D649D" w14:textId="62C7A1A3" w:rsidR="007E7C12" w:rsidRDefault="007E7C12" w:rsidP="006949A7">
      <w:pPr>
        <w:spacing w:after="0"/>
        <w:rPr>
          <w:b/>
          <w:bCs/>
          <w:sz w:val="28"/>
          <w:szCs w:val="28"/>
        </w:rPr>
      </w:pPr>
      <w:r>
        <w:rPr>
          <w:b/>
          <w:bCs/>
          <w:sz w:val="28"/>
          <w:szCs w:val="28"/>
        </w:rPr>
        <w:t>Risks</w:t>
      </w:r>
    </w:p>
    <w:p w14:paraId="72D9A968" w14:textId="2DDFE41F" w:rsidR="007E7C12" w:rsidRDefault="007E7C12" w:rsidP="006949A7">
      <w:pPr>
        <w:pStyle w:val="ListParagraph"/>
        <w:numPr>
          <w:ilvl w:val="0"/>
          <w:numId w:val="10"/>
        </w:numPr>
        <w:spacing w:after="0" w:line="240" w:lineRule="auto"/>
        <w:contextualSpacing w:val="0"/>
      </w:pPr>
      <w:r>
        <w:t xml:space="preserve">That </w:t>
      </w:r>
      <w:r w:rsidRPr="00936730">
        <w:rPr>
          <w:sz w:val="24"/>
          <w:szCs w:val="24"/>
        </w:rPr>
        <w:t>the path planned in 2016</w:t>
      </w:r>
      <w:r>
        <w:t xml:space="preserve"> for </w:t>
      </w:r>
      <w:r w:rsidR="00936730">
        <w:t>commission in</w:t>
      </w:r>
      <w:r>
        <w:t xml:space="preserve"> 2027</w:t>
      </w:r>
      <w:r w:rsidR="00020309">
        <w:t xml:space="preserve"> will continue</w:t>
      </w:r>
      <w:r w:rsidR="00936730">
        <w:t xml:space="preserve">, despite </w:t>
      </w:r>
      <w:r w:rsidR="00020309">
        <w:t xml:space="preserve">the recent big changes in capacity, </w:t>
      </w:r>
      <w:proofErr w:type="gramStart"/>
      <w:r w:rsidR="00020309">
        <w:t>technology</w:t>
      </w:r>
      <w:proofErr w:type="gramEnd"/>
      <w:r w:rsidR="00020309">
        <w:t xml:space="preserve"> and policies</w:t>
      </w:r>
      <w:r w:rsidR="00611874">
        <w:t xml:space="preserve">. Costly refits </w:t>
      </w:r>
      <w:proofErr w:type="spellStart"/>
      <w:proofErr w:type="gramStart"/>
      <w:r w:rsidR="00611874">
        <w:t>eg</w:t>
      </w:r>
      <w:proofErr w:type="spellEnd"/>
      <w:proofErr w:type="gramEnd"/>
      <w:r w:rsidR="00611874">
        <w:t xml:space="preserve"> for Carbon capture etc or redundant facilities would result.</w:t>
      </w:r>
      <w:r w:rsidR="00020309">
        <w:t xml:space="preserve"> </w:t>
      </w:r>
    </w:p>
    <w:p w14:paraId="2344FAD6" w14:textId="199AF634" w:rsidR="007E7C12" w:rsidRDefault="007E7C12" w:rsidP="006949A7">
      <w:pPr>
        <w:pStyle w:val="ListParagraph"/>
        <w:numPr>
          <w:ilvl w:val="0"/>
          <w:numId w:val="10"/>
        </w:numPr>
        <w:spacing w:after="0" w:line="240" w:lineRule="auto"/>
        <w:contextualSpacing w:val="0"/>
      </w:pPr>
      <w:r>
        <w:t xml:space="preserve">That </w:t>
      </w:r>
      <w:r w:rsidRPr="00936730">
        <w:rPr>
          <w:sz w:val="24"/>
          <w:szCs w:val="24"/>
        </w:rPr>
        <w:t>council taxpayers</w:t>
      </w:r>
      <w:r>
        <w:t xml:space="preserve"> of the seven Boroughs will </w:t>
      </w:r>
      <w:r w:rsidR="00936730">
        <w:t>pay significantly more for their waste services than they would with</w:t>
      </w:r>
      <w:r w:rsidR="002D0C6B">
        <w:t xml:space="preserve"> a</w:t>
      </w:r>
      <w:r w:rsidR="00936730">
        <w:t xml:space="preserve"> </w:t>
      </w:r>
      <w:r w:rsidR="002D0C6B" w:rsidRPr="002D0C6B">
        <w:t>flexible design that can match waste volume to avoid buying in feedstock and maximise sales of recyclables.</w:t>
      </w:r>
      <w:r w:rsidR="00643624">
        <w:t xml:space="preserve"> </w:t>
      </w:r>
    </w:p>
    <w:p w14:paraId="459F2FF5" w14:textId="1D8AF9A1" w:rsidR="00611874" w:rsidRDefault="0073768E" w:rsidP="00611874">
      <w:pPr>
        <w:pStyle w:val="ListParagraph"/>
        <w:numPr>
          <w:ilvl w:val="0"/>
          <w:numId w:val="10"/>
        </w:numPr>
        <w:spacing w:after="0" w:line="240" w:lineRule="auto"/>
        <w:contextualSpacing w:val="0"/>
      </w:pPr>
      <w:r w:rsidRPr="0073768E">
        <w:rPr>
          <w:sz w:val="24"/>
          <w:szCs w:val="24"/>
        </w:rPr>
        <w:t>District Heat</w:t>
      </w:r>
      <w:r w:rsidR="00C24954">
        <w:rPr>
          <w:sz w:val="24"/>
          <w:szCs w:val="24"/>
        </w:rPr>
        <w:t>,</w:t>
      </w:r>
      <w:r>
        <w:t xml:space="preserve"> for r</w:t>
      </w:r>
      <w:r w:rsidR="00331D66">
        <w:t xml:space="preserve">esidents who are required to take </w:t>
      </w:r>
      <w:r>
        <w:t>it</w:t>
      </w:r>
      <w:r w:rsidR="00C24954">
        <w:t>,</w:t>
      </w:r>
      <w:r>
        <w:t xml:space="preserve"> </w:t>
      </w:r>
      <w:r w:rsidR="00331D66">
        <w:t xml:space="preserve">will </w:t>
      </w:r>
      <w:r>
        <w:t>cost</w:t>
      </w:r>
      <w:r w:rsidR="00331D66">
        <w:t xml:space="preserve"> </w:t>
      </w:r>
      <w:r w:rsidR="00C24954">
        <w:t xml:space="preserve">them </w:t>
      </w:r>
      <w:r w:rsidR="00331D66">
        <w:t>more than for lower carbon alternat</w:t>
      </w:r>
      <w:r>
        <w:t>i</w:t>
      </w:r>
      <w:r w:rsidR="00331D66">
        <w:t>ves.</w:t>
      </w:r>
      <w:r w:rsidR="00611874">
        <w:t xml:space="preserve"> </w:t>
      </w:r>
      <w:hyperlink r:id="rId26" w:history="1">
        <w:r w:rsidR="00611874" w:rsidRPr="00611874">
          <w:rPr>
            <w:rStyle w:val="Hyperlink"/>
          </w:rPr>
          <w:t>Sutton council is accused</w:t>
        </w:r>
      </w:hyperlink>
      <w:r w:rsidR="00611874">
        <w:t xml:space="preserve"> of establishing a District Energy Network to justify the Beddington incinerator. </w:t>
      </w:r>
    </w:p>
    <w:p w14:paraId="60E4D183" w14:textId="135C5F3F" w:rsidR="00331D66" w:rsidRDefault="00331D66" w:rsidP="006949A7">
      <w:pPr>
        <w:pStyle w:val="ListParagraph"/>
        <w:numPr>
          <w:ilvl w:val="0"/>
          <w:numId w:val="10"/>
        </w:numPr>
        <w:spacing w:after="0" w:line="240" w:lineRule="auto"/>
        <w:contextualSpacing w:val="0"/>
      </w:pPr>
      <w:r w:rsidRPr="0073768E">
        <w:rPr>
          <w:sz w:val="24"/>
          <w:szCs w:val="24"/>
        </w:rPr>
        <w:t>Unemployed North London people</w:t>
      </w:r>
      <w:r>
        <w:t xml:space="preserve"> will miss the chance to work in the green waste economy</w:t>
      </w:r>
      <w:r w:rsidR="00D8057D">
        <w:t>, where jobs will be longer term than the initial Edmonton jobs.</w:t>
      </w:r>
    </w:p>
    <w:p w14:paraId="7FFCCC01" w14:textId="50F7197D" w:rsidR="007E7C12" w:rsidRDefault="007E7C12" w:rsidP="007E7C12"/>
    <w:p w14:paraId="4E6F908A" w14:textId="05962D9B" w:rsidR="0073768E" w:rsidRDefault="0073768E" w:rsidP="0073768E">
      <w:pPr>
        <w:spacing w:after="0"/>
        <w:rPr>
          <w:b/>
          <w:bCs/>
          <w:sz w:val="28"/>
          <w:szCs w:val="28"/>
        </w:rPr>
      </w:pPr>
      <w:r>
        <w:rPr>
          <w:b/>
          <w:bCs/>
          <w:sz w:val="28"/>
          <w:szCs w:val="28"/>
        </w:rPr>
        <w:t>Recommendations</w:t>
      </w:r>
      <w:r w:rsidR="00C24954">
        <w:rPr>
          <w:b/>
          <w:bCs/>
          <w:sz w:val="28"/>
          <w:szCs w:val="28"/>
        </w:rPr>
        <w:t xml:space="preserve"> to reassess</w:t>
      </w:r>
    </w:p>
    <w:p w14:paraId="35856419" w14:textId="1936B339" w:rsidR="008F32AE" w:rsidRPr="008F32AE" w:rsidRDefault="008F32AE" w:rsidP="0073768E">
      <w:pPr>
        <w:pStyle w:val="ListParagraph"/>
        <w:numPr>
          <w:ilvl w:val="0"/>
          <w:numId w:val="17"/>
        </w:numPr>
        <w:spacing w:after="0"/>
      </w:pPr>
      <w:r w:rsidRPr="008F32AE">
        <w:rPr>
          <w:sz w:val="24"/>
          <w:szCs w:val="24"/>
        </w:rPr>
        <w:t>The financial effects of adjusting</w:t>
      </w:r>
      <w:r>
        <w:t xml:space="preserve"> the business case to </w:t>
      </w:r>
      <w:proofErr w:type="gramStart"/>
      <w:r>
        <w:t>take into account</w:t>
      </w:r>
      <w:proofErr w:type="gramEnd"/>
      <w:r>
        <w:t xml:space="preserve"> the current and projected changes</w:t>
      </w:r>
      <w:r w:rsidR="00E826FB">
        <w:t>. To</w:t>
      </w:r>
      <w:r>
        <w:t xml:space="preserve"> includ</w:t>
      </w:r>
      <w:r w:rsidR="00E826FB">
        <w:t>e</w:t>
      </w:r>
      <w:r>
        <w:t xml:space="preserve"> the short term costs of reassessment against the longer term costs of needing to retrospectively address them and the risk of stranded assets.</w:t>
      </w:r>
    </w:p>
    <w:p w14:paraId="7707D428" w14:textId="070A69B1" w:rsidR="0073768E" w:rsidRPr="0073768E" w:rsidRDefault="0073768E" w:rsidP="0073768E">
      <w:pPr>
        <w:pStyle w:val="ListParagraph"/>
        <w:numPr>
          <w:ilvl w:val="0"/>
          <w:numId w:val="17"/>
        </w:numPr>
        <w:spacing w:after="0"/>
      </w:pPr>
      <w:r w:rsidRPr="0073768E">
        <w:rPr>
          <w:sz w:val="24"/>
          <w:szCs w:val="24"/>
        </w:rPr>
        <w:t>North London residents</w:t>
      </w:r>
      <w:r w:rsidRPr="0073768E">
        <w:t xml:space="preserve"> are consulted on how they want their waste treated, with the latest information and consultation techniques</w:t>
      </w:r>
      <w:r w:rsidR="00632C62">
        <w:t>.</w:t>
      </w:r>
    </w:p>
    <w:p w14:paraId="0FE9A79B" w14:textId="0CFF67D8" w:rsidR="00B431FB" w:rsidRDefault="0073768E" w:rsidP="003A1678">
      <w:pPr>
        <w:pStyle w:val="ListParagraph"/>
        <w:numPr>
          <w:ilvl w:val="0"/>
          <w:numId w:val="17"/>
        </w:numPr>
        <w:spacing w:after="0"/>
      </w:pPr>
      <w:r w:rsidRPr="00B85A5A">
        <w:rPr>
          <w:sz w:val="24"/>
          <w:szCs w:val="24"/>
        </w:rPr>
        <w:t xml:space="preserve">Research </w:t>
      </w:r>
      <w:r>
        <w:t>is conducted into ‘green waste jobs’ in North London, rather than elsewhere</w:t>
      </w:r>
      <w:r w:rsidR="00632C62">
        <w:t>.</w:t>
      </w:r>
    </w:p>
    <w:sectPr w:rsidR="00B431FB" w:rsidSect="00266E5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4794" w14:textId="77777777" w:rsidR="004D4238" w:rsidRDefault="004D4238" w:rsidP="002D0C6B">
      <w:pPr>
        <w:spacing w:after="0" w:line="240" w:lineRule="auto"/>
      </w:pPr>
      <w:r>
        <w:separator/>
      </w:r>
    </w:p>
  </w:endnote>
  <w:endnote w:type="continuationSeparator" w:id="0">
    <w:p w14:paraId="7572F6A0" w14:textId="77777777" w:rsidR="004D4238" w:rsidRDefault="004D4238" w:rsidP="002D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FE9C" w14:textId="77777777" w:rsidR="004D4238" w:rsidRDefault="004D4238" w:rsidP="002D0C6B">
      <w:pPr>
        <w:spacing w:after="0" w:line="240" w:lineRule="auto"/>
      </w:pPr>
      <w:r>
        <w:separator/>
      </w:r>
    </w:p>
  </w:footnote>
  <w:footnote w:type="continuationSeparator" w:id="0">
    <w:p w14:paraId="4EAD125B" w14:textId="77777777" w:rsidR="004D4238" w:rsidRDefault="004D4238" w:rsidP="002D0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6BD"/>
    <w:multiLevelType w:val="hybridMultilevel"/>
    <w:tmpl w:val="D380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10F2A"/>
    <w:multiLevelType w:val="hybridMultilevel"/>
    <w:tmpl w:val="FD30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E2FF8"/>
    <w:multiLevelType w:val="hybridMultilevel"/>
    <w:tmpl w:val="E7FE9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EA3583"/>
    <w:multiLevelType w:val="hybridMultilevel"/>
    <w:tmpl w:val="28A23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EA7B06"/>
    <w:multiLevelType w:val="hybridMultilevel"/>
    <w:tmpl w:val="B86C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61B9B"/>
    <w:multiLevelType w:val="hybridMultilevel"/>
    <w:tmpl w:val="CEAA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83EEF"/>
    <w:multiLevelType w:val="hybridMultilevel"/>
    <w:tmpl w:val="278E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F5397"/>
    <w:multiLevelType w:val="hybridMultilevel"/>
    <w:tmpl w:val="3562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B0ADE"/>
    <w:multiLevelType w:val="hybridMultilevel"/>
    <w:tmpl w:val="17DCD4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6987D65"/>
    <w:multiLevelType w:val="hybridMultilevel"/>
    <w:tmpl w:val="CA8E4D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4CB338C8"/>
    <w:multiLevelType w:val="hybridMultilevel"/>
    <w:tmpl w:val="D0447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3132"/>
    <w:multiLevelType w:val="hybridMultilevel"/>
    <w:tmpl w:val="F85EB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87B3F85"/>
    <w:multiLevelType w:val="hybridMultilevel"/>
    <w:tmpl w:val="308A6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EEC50C0"/>
    <w:multiLevelType w:val="hybridMultilevel"/>
    <w:tmpl w:val="27E04504"/>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Times New Roman"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Times New Roman"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Times New Roman" w:hint="default"/>
      </w:rPr>
    </w:lvl>
    <w:lvl w:ilvl="8" w:tplc="08090005">
      <w:start w:val="1"/>
      <w:numFmt w:val="bullet"/>
      <w:lvlText w:val=""/>
      <w:lvlJc w:val="left"/>
      <w:pPr>
        <w:ind w:left="6533" w:hanging="360"/>
      </w:pPr>
      <w:rPr>
        <w:rFonts w:ascii="Wingdings" w:hAnsi="Wingdings" w:hint="default"/>
      </w:rPr>
    </w:lvl>
  </w:abstractNum>
  <w:abstractNum w:abstractNumId="14" w15:restartNumberingAfterBreak="0">
    <w:nsid w:val="5FD11386"/>
    <w:multiLevelType w:val="hybridMultilevel"/>
    <w:tmpl w:val="78B2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1E1BCD"/>
    <w:multiLevelType w:val="hybridMultilevel"/>
    <w:tmpl w:val="67E09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BEE5D01"/>
    <w:multiLevelType w:val="hybridMultilevel"/>
    <w:tmpl w:val="64CC8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0264B"/>
    <w:multiLevelType w:val="hybridMultilevel"/>
    <w:tmpl w:val="65A01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66843CC"/>
    <w:multiLevelType w:val="hybridMultilevel"/>
    <w:tmpl w:val="DF102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8134F1C"/>
    <w:multiLevelType w:val="hybridMultilevel"/>
    <w:tmpl w:val="655A8C96"/>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num w:numId="1">
    <w:abstractNumId w:val="11"/>
  </w:num>
  <w:num w:numId="2">
    <w:abstractNumId w:val="8"/>
  </w:num>
  <w:num w:numId="3">
    <w:abstractNumId w:val="3"/>
  </w:num>
  <w:num w:numId="4">
    <w:abstractNumId w:val="12"/>
  </w:num>
  <w:num w:numId="5">
    <w:abstractNumId w:val="15"/>
  </w:num>
  <w:num w:numId="6">
    <w:abstractNumId w:val="18"/>
  </w:num>
  <w:num w:numId="7">
    <w:abstractNumId w:val="13"/>
  </w:num>
  <w:num w:numId="8">
    <w:abstractNumId w:val="9"/>
  </w:num>
  <w:num w:numId="9">
    <w:abstractNumId w:val="17"/>
  </w:num>
  <w:num w:numId="10">
    <w:abstractNumId w:val="10"/>
  </w:num>
  <w:num w:numId="11">
    <w:abstractNumId w:val="3"/>
  </w:num>
  <w:num w:numId="12">
    <w:abstractNumId w:val="19"/>
  </w:num>
  <w:num w:numId="13">
    <w:abstractNumId w:val="16"/>
  </w:num>
  <w:num w:numId="14">
    <w:abstractNumId w:val="14"/>
  </w:num>
  <w:num w:numId="15">
    <w:abstractNumId w:val="6"/>
  </w:num>
  <w:num w:numId="16">
    <w:abstractNumId w:val="1"/>
  </w:num>
  <w:num w:numId="17">
    <w:abstractNumId w:val="0"/>
  </w:num>
  <w:num w:numId="18">
    <w:abstractNumId w:val="7"/>
  </w:num>
  <w:num w:numId="19">
    <w:abstractNumId w:val="2"/>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12"/>
    <w:rsid w:val="00013B19"/>
    <w:rsid w:val="000154E9"/>
    <w:rsid w:val="00020309"/>
    <w:rsid w:val="0002516B"/>
    <w:rsid w:val="0003109F"/>
    <w:rsid w:val="000435F6"/>
    <w:rsid w:val="00051788"/>
    <w:rsid w:val="000560AB"/>
    <w:rsid w:val="00057B1C"/>
    <w:rsid w:val="000A515B"/>
    <w:rsid w:val="000D256D"/>
    <w:rsid w:val="000F121E"/>
    <w:rsid w:val="001413EA"/>
    <w:rsid w:val="00144088"/>
    <w:rsid w:val="00146B13"/>
    <w:rsid w:val="0015623D"/>
    <w:rsid w:val="001A5B9D"/>
    <w:rsid w:val="002351C4"/>
    <w:rsid w:val="00264182"/>
    <w:rsid w:val="00266E5D"/>
    <w:rsid w:val="002744E4"/>
    <w:rsid w:val="002829C4"/>
    <w:rsid w:val="002A0181"/>
    <w:rsid w:val="002D0C6B"/>
    <w:rsid w:val="00316481"/>
    <w:rsid w:val="0033010B"/>
    <w:rsid w:val="00331D66"/>
    <w:rsid w:val="0037087C"/>
    <w:rsid w:val="003735E8"/>
    <w:rsid w:val="003A4F98"/>
    <w:rsid w:val="003A7B16"/>
    <w:rsid w:val="003C3290"/>
    <w:rsid w:val="003D3CCE"/>
    <w:rsid w:val="003E673C"/>
    <w:rsid w:val="003F5585"/>
    <w:rsid w:val="00401B48"/>
    <w:rsid w:val="00410FBE"/>
    <w:rsid w:val="00413885"/>
    <w:rsid w:val="00413959"/>
    <w:rsid w:val="0046408A"/>
    <w:rsid w:val="00471EDC"/>
    <w:rsid w:val="00477636"/>
    <w:rsid w:val="004D4238"/>
    <w:rsid w:val="004E5C8F"/>
    <w:rsid w:val="00526A4D"/>
    <w:rsid w:val="005571DE"/>
    <w:rsid w:val="00560275"/>
    <w:rsid w:val="005617D8"/>
    <w:rsid w:val="00571B3D"/>
    <w:rsid w:val="00586D91"/>
    <w:rsid w:val="00590BB6"/>
    <w:rsid w:val="005A05CC"/>
    <w:rsid w:val="005A5A69"/>
    <w:rsid w:val="005D1A1C"/>
    <w:rsid w:val="00611874"/>
    <w:rsid w:val="006147CE"/>
    <w:rsid w:val="00632C62"/>
    <w:rsid w:val="00636821"/>
    <w:rsid w:val="00643068"/>
    <w:rsid w:val="00643624"/>
    <w:rsid w:val="00686418"/>
    <w:rsid w:val="006949A7"/>
    <w:rsid w:val="00706B17"/>
    <w:rsid w:val="0073768E"/>
    <w:rsid w:val="00760DC5"/>
    <w:rsid w:val="00763D36"/>
    <w:rsid w:val="0076793A"/>
    <w:rsid w:val="007D43D2"/>
    <w:rsid w:val="007D6F83"/>
    <w:rsid w:val="007E7C12"/>
    <w:rsid w:val="00837981"/>
    <w:rsid w:val="008575D7"/>
    <w:rsid w:val="00881A44"/>
    <w:rsid w:val="008B1D8F"/>
    <w:rsid w:val="008B7D1C"/>
    <w:rsid w:val="008C075F"/>
    <w:rsid w:val="008C087D"/>
    <w:rsid w:val="008D2A8B"/>
    <w:rsid w:val="008F32AE"/>
    <w:rsid w:val="008F3B26"/>
    <w:rsid w:val="00911F0E"/>
    <w:rsid w:val="0093010C"/>
    <w:rsid w:val="00936730"/>
    <w:rsid w:val="00977716"/>
    <w:rsid w:val="00984018"/>
    <w:rsid w:val="00990C5B"/>
    <w:rsid w:val="009B4176"/>
    <w:rsid w:val="009D4368"/>
    <w:rsid w:val="009E6325"/>
    <w:rsid w:val="00A12D2A"/>
    <w:rsid w:val="00A21D1F"/>
    <w:rsid w:val="00A30061"/>
    <w:rsid w:val="00A42DA6"/>
    <w:rsid w:val="00A747F3"/>
    <w:rsid w:val="00A84C5C"/>
    <w:rsid w:val="00AA78EB"/>
    <w:rsid w:val="00AB1850"/>
    <w:rsid w:val="00AB21FC"/>
    <w:rsid w:val="00AB3145"/>
    <w:rsid w:val="00AC54D7"/>
    <w:rsid w:val="00B034F9"/>
    <w:rsid w:val="00B04860"/>
    <w:rsid w:val="00B26635"/>
    <w:rsid w:val="00B27169"/>
    <w:rsid w:val="00B431FB"/>
    <w:rsid w:val="00B85A5A"/>
    <w:rsid w:val="00BA0A09"/>
    <w:rsid w:val="00BB398D"/>
    <w:rsid w:val="00BE4F12"/>
    <w:rsid w:val="00C24954"/>
    <w:rsid w:val="00C3707A"/>
    <w:rsid w:val="00C46016"/>
    <w:rsid w:val="00C52DB4"/>
    <w:rsid w:val="00C75158"/>
    <w:rsid w:val="00C8142E"/>
    <w:rsid w:val="00C82361"/>
    <w:rsid w:val="00C87C80"/>
    <w:rsid w:val="00CA0202"/>
    <w:rsid w:val="00CD499C"/>
    <w:rsid w:val="00CF7D6B"/>
    <w:rsid w:val="00D014A2"/>
    <w:rsid w:val="00D05557"/>
    <w:rsid w:val="00D231B3"/>
    <w:rsid w:val="00D8057D"/>
    <w:rsid w:val="00D9258B"/>
    <w:rsid w:val="00DB542F"/>
    <w:rsid w:val="00DC0A86"/>
    <w:rsid w:val="00DC246E"/>
    <w:rsid w:val="00DC26FE"/>
    <w:rsid w:val="00DC49E9"/>
    <w:rsid w:val="00DC5294"/>
    <w:rsid w:val="00DD0564"/>
    <w:rsid w:val="00DD5433"/>
    <w:rsid w:val="00DD6B8E"/>
    <w:rsid w:val="00E03734"/>
    <w:rsid w:val="00E20BBA"/>
    <w:rsid w:val="00E339B2"/>
    <w:rsid w:val="00E449A6"/>
    <w:rsid w:val="00E45040"/>
    <w:rsid w:val="00E45516"/>
    <w:rsid w:val="00E555F8"/>
    <w:rsid w:val="00E826FB"/>
    <w:rsid w:val="00E94068"/>
    <w:rsid w:val="00EB4505"/>
    <w:rsid w:val="00ED18BD"/>
    <w:rsid w:val="00EF79C5"/>
    <w:rsid w:val="00F17E2C"/>
    <w:rsid w:val="00F50078"/>
    <w:rsid w:val="00F62DBE"/>
    <w:rsid w:val="00FB08E2"/>
    <w:rsid w:val="00FC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939B"/>
  <w15:chartTrackingRefBased/>
  <w15:docId w15:val="{09753B55-A92D-4FBC-AE59-1AAEE433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C12"/>
    <w:pPr>
      <w:ind w:left="720"/>
      <w:contextualSpacing/>
    </w:pPr>
  </w:style>
  <w:style w:type="character" w:styleId="Hyperlink">
    <w:name w:val="Hyperlink"/>
    <w:basedOn w:val="DefaultParagraphFont"/>
    <w:uiPriority w:val="99"/>
    <w:unhideWhenUsed/>
    <w:rsid w:val="007E7C12"/>
    <w:rPr>
      <w:color w:val="0000FF"/>
      <w:u w:val="single"/>
    </w:rPr>
  </w:style>
  <w:style w:type="character" w:styleId="UnresolvedMention">
    <w:name w:val="Unresolved Mention"/>
    <w:basedOn w:val="DefaultParagraphFont"/>
    <w:uiPriority w:val="99"/>
    <w:semiHidden/>
    <w:unhideWhenUsed/>
    <w:rsid w:val="00BE4F12"/>
    <w:rPr>
      <w:color w:val="605E5C"/>
      <w:shd w:val="clear" w:color="auto" w:fill="E1DFDD"/>
    </w:rPr>
  </w:style>
  <w:style w:type="character" w:customStyle="1" w:styleId="markedcontent">
    <w:name w:val="markedcontent"/>
    <w:basedOn w:val="DefaultParagraphFont"/>
    <w:rsid w:val="003A4F98"/>
  </w:style>
  <w:style w:type="character" w:styleId="FollowedHyperlink">
    <w:name w:val="FollowedHyperlink"/>
    <w:basedOn w:val="DefaultParagraphFont"/>
    <w:uiPriority w:val="99"/>
    <w:semiHidden/>
    <w:unhideWhenUsed/>
    <w:rsid w:val="00B431FB"/>
    <w:rPr>
      <w:color w:val="954F72" w:themeColor="followedHyperlink"/>
      <w:u w:val="single"/>
    </w:rPr>
  </w:style>
  <w:style w:type="character" w:styleId="CommentReference">
    <w:name w:val="annotation reference"/>
    <w:basedOn w:val="DefaultParagraphFont"/>
    <w:uiPriority w:val="99"/>
    <w:semiHidden/>
    <w:unhideWhenUsed/>
    <w:rsid w:val="00837981"/>
    <w:rPr>
      <w:sz w:val="16"/>
      <w:szCs w:val="16"/>
    </w:rPr>
  </w:style>
  <w:style w:type="paragraph" w:styleId="CommentText">
    <w:name w:val="annotation text"/>
    <w:basedOn w:val="Normal"/>
    <w:link w:val="CommentTextChar"/>
    <w:uiPriority w:val="99"/>
    <w:semiHidden/>
    <w:unhideWhenUsed/>
    <w:rsid w:val="00837981"/>
    <w:pPr>
      <w:spacing w:line="240" w:lineRule="auto"/>
    </w:pPr>
    <w:rPr>
      <w:sz w:val="20"/>
      <w:szCs w:val="20"/>
    </w:rPr>
  </w:style>
  <w:style w:type="character" w:customStyle="1" w:styleId="CommentTextChar">
    <w:name w:val="Comment Text Char"/>
    <w:basedOn w:val="DefaultParagraphFont"/>
    <w:link w:val="CommentText"/>
    <w:uiPriority w:val="99"/>
    <w:semiHidden/>
    <w:rsid w:val="00837981"/>
    <w:rPr>
      <w:sz w:val="20"/>
      <w:szCs w:val="20"/>
    </w:rPr>
  </w:style>
  <w:style w:type="paragraph" w:styleId="CommentSubject">
    <w:name w:val="annotation subject"/>
    <w:basedOn w:val="CommentText"/>
    <w:next w:val="CommentText"/>
    <w:link w:val="CommentSubjectChar"/>
    <w:uiPriority w:val="99"/>
    <w:semiHidden/>
    <w:unhideWhenUsed/>
    <w:rsid w:val="00837981"/>
    <w:rPr>
      <w:b/>
      <w:bCs/>
    </w:rPr>
  </w:style>
  <w:style w:type="character" w:customStyle="1" w:styleId="CommentSubjectChar">
    <w:name w:val="Comment Subject Char"/>
    <w:basedOn w:val="CommentTextChar"/>
    <w:link w:val="CommentSubject"/>
    <w:uiPriority w:val="99"/>
    <w:semiHidden/>
    <w:rsid w:val="00837981"/>
    <w:rPr>
      <w:b/>
      <w:bCs/>
      <w:sz w:val="20"/>
      <w:szCs w:val="20"/>
    </w:rPr>
  </w:style>
  <w:style w:type="paragraph" w:styleId="Revision">
    <w:name w:val="Revision"/>
    <w:hidden/>
    <w:uiPriority w:val="99"/>
    <w:semiHidden/>
    <w:rsid w:val="00837981"/>
    <w:pPr>
      <w:spacing w:after="0" w:line="240" w:lineRule="auto"/>
    </w:pPr>
  </w:style>
  <w:style w:type="paragraph" w:styleId="NormalWeb">
    <w:name w:val="Normal (Web)"/>
    <w:basedOn w:val="Normal"/>
    <w:uiPriority w:val="99"/>
    <w:semiHidden/>
    <w:unhideWhenUsed/>
    <w:rsid w:val="005617D8"/>
    <w:pPr>
      <w:spacing w:before="100"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39"/>
    <w:rsid w:val="0026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26A4D"/>
    <w:rPr>
      <w:i/>
      <w:iCs/>
    </w:rPr>
  </w:style>
  <w:style w:type="paragraph" w:styleId="Header">
    <w:name w:val="header"/>
    <w:basedOn w:val="Normal"/>
    <w:link w:val="HeaderChar"/>
    <w:uiPriority w:val="99"/>
    <w:unhideWhenUsed/>
    <w:rsid w:val="002D0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C6B"/>
  </w:style>
  <w:style w:type="paragraph" w:styleId="Footer">
    <w:name w:val="footer"/>
    <w:basedOn w:val="Normal"/>
    <w:link w:val="FooterChar"/>
    <w:uiPriority w:val="99"/>
    <w:unhideWhenUsed/>
    <w:rsid w:val="002D0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3126">
      <w:bodyDiv w:val="1"/>
      <w:marLeft w:val="0"/>
      <w:marRight w:val="0"/>
      <w:marTop w:val="0"/>
      <w:marBottom w:val="0"/>
      <w:divBdr>
        <w:top w:val="none" w:sz="0" w:space="0" w:color="auto"/>
        <w:left w:val="none" w:sz="0" w:space="0" w:color="auto"/>
        <w:bottom w:val="none" w:sz="0" w:space="0" w:color="auto"/>
        <w:right w:val="none" w:sz="0" w:space="0" w:color="auto"/>
      </w:divBdr>
    </w:div>
    <w:div w:id="1261253065">
      <w:bodyDiv w:val="1"/>
      <w:marLeft w:val="0"/>
      <w:marRight w:val="0"/>
      <w:marTop w:val="0"/>
      <w:marBottom w:val="0"/>
      <w:divBdr>
        <w:top w:val="none" w:sz="0" w:space="0" w:color="auto"/>
        <w:left w:val="none" w:sz="0" w:space="0" w:color="auto"/>
        <w:bottom w:val="none" w:sz="0" w:space="0" w:color="auto"/>
        <w:right w:val="none" w:sz="0" w:space="0" w:color="auto"/>
      </w:divBdr>
    </w:div>
    <w:div w:id="1411347531">
      <w:bodyDiv w:val="1"/>
      <w:marLeft w:val="0"/>
      <w:marRight w:val="0"/>
      <w:marTop w:val="0"/>
      <w:marBottom w:val="0"/>
      <w:divBdr>
        <w:top w:val="none" w:sz="0" w:space="0" w:color="auto"/>
        <w:left w:val="none" w:sz="0" w:space="0" w:color="auto"/>
        <w:bottom w:val="none" w:sz="0" w:space="0" w:color="auto"/>
        <w:right w:val="none" w:sz="0" w:space="0" w:color="auto"/>
      </w:divBdr>
    </w:div>
    <w:div w:id="144803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ondonenergyltd.com/" TargetMode="External"/><Relationship Id="rId18" Type="http://schemas.openxmlformats.org/officeDocument/2006/relationships/hyperlink" Target="https://consult.defra.gov.uk/extended-producer-responsibility/extended-producer-responsibility-for-packaging/supporting_documents/Extended%20Producer%20Responsibility%20Impact%20Assessment.pdf" TargetMode="External"/><Relationship Id="rId26" Type="http://schemas.openxmlformats.org/officeDocument/2006/relationships/hyperlink" Target="https://www.yourlocalguardian.co.uk/yoursay/news/sutton/19456577.sutton-council-launch-investigation-network-complaints/" TargetMode="External"/><Relationship Id="rId3" Type="http://schemas.openxmlformats.org/officeDocument/2006/relationships/settings" Target="settings.xml"/><Relationship Id="rId21" Type="http://schemas.openxmlformats.org/officeDocument/2006/relationships/hyperlink" Target="file:///C:\Users\sydney\Documents\HIGHGATE\Labour%20CC&amp;E\waste\&#8226;%09https:\ukwin.org.uk\2021\01\27\january-2021-debate-on-incineration-and-recycling-rates\" TargetMode="External"/><Relationship Id="rId7" Type="http://schemas.openxmlformats.org/officeDocument/2006/relationships/hyperlink" Target="https://infrastructure.planninginspectorate.gov.uk/projects/london/north-london-heat-and-power-project/" TargetMode="External"/><Relationship Id="rId12" Type="http://schemas.openxmlformats.org/officeDocument/2006/relationships/hyperlink" Target="https://www.nlwa.gov.uk/sites/default/files/2021-02/02%20Budget%20and%20Levy%202021-22.pdf" TargetMode="External"/><Relationship Id="rId17" Type="http://schemas.openxmlformats.org/officeDocument/2006/relationships/hyperlink" Target="https://consult.defra.gov.uk/environment/consultation-on-introducing-a-drs/supporting_documents/Impact%20Assessment.pdf" TargetMode="External"/><Relationship Id="rId25" Type="http://schemas.openxmlformats.org/officeDocument/2006/relationships/hyperlink" Target="http://northlondonheatandpower.london/faqs/myth-busting/the-nlhpp-is-the-only-proven-sustainable-and-cost-effective-solution-for-treating-the-required-volumes-of-waste-at-edmonton-ecopark/" TargetMode="External"/><Relationship Id="rId2" Type="http://schemas.openxmlformats.org/officeDocument/2006/relationships/styles" Target="styles.xml"/><Relationship Id="rId16" Type="http://schemas.openxmlformats.org/officeDocument/2006/relationships/hyperlink" Target="file:///C:\Users\sydney\Documents\HIGHGATE\Labour%20CC&amp;E\waste\&#8226;%09https:\governance.enfield.gov.uk\documents\s80772\enfield-poverty-and-inequality-commission-report-your-council.pdf" TargetMode="External"/><Relationship Id="rId20" Type="http://schemas.openxmlformats.org/officeDocument/2006/relationships/hyperlink" Target="https://bit.ly/XRPolicyBriefJune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orthlondonheatandpower.london/faqs/project-costs/what-are-the-nlhpp-programme-costs/" TargetMode="External"/><Relationship Id="rId24" Type="http://schemas.openxmlformats.org/officeDocument/2006/relationships/hyperlink" Target="https://www.climateassembly.uk/" TargetMode="External"/><Relationship Id="rId5" Type="http://schemas.openxmlformats.org/officeDocument/2006/relationships/footnotes" Target="footnotes.xml"/><Relationship Id="rId15" Type="http://schemas.openxmlformats.org/officeDocument/2006/relationships/hyperlink" Target="https://www.london.gov.uk/sites/default/files/london_environment_strategy-_draft_for_public_consultation.pdf" TargetMode="External"/><Relationship Id="rId23" Type="http://schemas.openxmlformats.org/officeDocument/2006/relationships/hyperlink" Target="https://www.euronews.com/green/2021/01/18/brexit-loophole-allows-uk-to-ignore-eu-ban-on-plastic-waste-exports" TargetMode="External"/><Relationship Id="rId28" Type="http://schemas.openxmlformats.org/officeDocument/2006/relationships/theme" Target="theme/theme1.xml"/><Relationship Id="rId10" Type="http://schemas.openxmlformats.org/officeDocument/2006/relationships/hyperlink" Target="http://northlondonheatandpower.london/project/" TargetMode="External"/><Relationship Id="rId19" Type="http://schemas.openxmlformats.org/officeDocument/2006/relationships/hyperlink" Target="file:///C:\Users\sydney\Documents\HIGHGATE\Labour%20CC&amp;E\waste\&#8226;%09https:\green-alliance.org.uk\resources\Employment%20and%20the%20circular%20economy.pdf" TargetMode="External"/><Relationship Id="rId4" Type="http://schemas.openxmlformats.org/officeDocument/2006/relationships/webSettings" Target="webSettings.xml"/><Relationship Id="rId9" Type="http://schemas.openxmlformats.org/officeDocument/2006/relationships/hyperlink" Target="http://northlondonheatandpower.london/" TargetMode="External"/><Relationship Id="rId14" Type="http://schemas.openxmlformats.org/officeDocument/2006/relationships/hyperlink" Target="http://northlondonheatandpower.london/faqs/project-costs/what-are-the-nlhpp-programme-costs/" TargetMode="External"/><Relationship Id="rId22" Type="http://schemas.openxmlformats.org/officeDocument/2006/relationships/hyperlink" Target="https://es.catapult.org.uk/reports/energy-from-waste-plants-with-carbon-capture/?download=tru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Charles</dc:creator>
  <cp:keywords/>
  <dc:description/>
  <cp:lastModifiedBy>Peter Charles</cp:lastModifiedBy>
  <cp:revision>2</cp:revision>
  <cp:lastPrinted>2021-07-27T19:20:00Z</cp:lastPrinted>
  <dcterms:created xsi:type="dcterms:W3CDTF">2021-11-08T16:49:00Z</dcterms:created>
  <dcterms:modified xsi:type="dcterms:W3CDTF">2021-11-08T16:49:00Z</dcterms:modified>
</cp:coreProperties>
</file>